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Kaled Eric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SPX TECHNOLOGIES,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6325 ARDREY KELL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08/31/2026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SPX Technologies, Inc.</w:t>
              </w:r>
            </w:hyperlink>
            <w:r>
              <w:rPr/>
              <w:t xml:space="preserve"> [ </w:t>
            </w:r>
            <w:r>
              <w:rPr>
                <w:rFonts w:ascii="Times;serif" w:hAnsi="Times;serif"/>
                <w:color w:val="0000FF"/>
                <w:sz w:val="24"/>
                <w:shd w:fill="FFFFFF" w:val="clear"/>
              </w:rPr>
              <w:t>SPXC</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Det. &amp; Measurement</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5,808</w:t>
            </w:r>
            <w:r>
              <w:rPr>
                <w:rFonts w:ascii="Times;serif" w:hAnsi="Times;serif"/>
                <w:color w:val="008000"/>
                <w:position w:val="7"/>
                <w:sz w:val="16"/>
                <w:sz w:val="20"/>
                <w:shd w:fill="FFFFFF" w:val="clear"/>
              </w:rPr>
              <w:t>(1)(2)</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(k) Plan</w:t>
            </w:r>
          </w:p>
        </w:tc>
      </w:tr>
    </w:tbl>
    <w:tbl>
      <w:tblPr>
        <w:tblW w:w="5000" w:type="pct"/>
        <w:jc w:val="left"/>
        <w:tblInd w:w="-7" w:type="dxa"/>
        <w:tblLayout w:type="fixed"/>
        <w:tblCellMar>
          <w:top w:w="60" w:type="dxa"/>
          <w:left w:w="60" w:type="dxa"/>
          <w:bottom w:w="60" w:type="dxa"/>
          <w:right w:w="60" w:type="dxa"/>
        </w:tblCellMar>
      </w:tblPr>
      <w:tblGrid>
        <w:gridCol w:w="1705"/>
        <w:gridCol w:w="1223"/>
        <w:gridCol w:w="1129"/>
        <w:gridCol w:w="1340"/>
        <w:gridCol w:w="936"/>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7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to purchase common stock</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03/01/2024</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1,736</w:t>
            </w:r>
            <w:r>
              <w:rPr>
                <w:rFonts w:ascii="Times;serif" w:hAnsi="Times;serif"/>
                <w:color w:val="008000"/>
                <w:position w:val="7"/>
                <w:sz w:val="16"/>
                <w:sz w:val="20"/>
                <w:shd w:fill="FFFFFF" w:val="clear"/>
              </w:rPr>
              <w:t>(2)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to purchase common stock</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03/01/2025</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1,852</w:t>
            </w:r>
            <w:r>
              <w:rPr>
                <w:rFonts w:ascii="Times;serif" w:hAnsi="Times;serif"/>
                <w:color w:val="008000"/>
                <w:position w:val="7"/>
                <w:sz w:val="16"/>
                <w:sz w:val="20"/>
                <w:shd w:fill="FFFFFF" w:val="clear"/>
              </w:rPr>
              <w:t>(2)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to purchase common stock</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03/01/2026</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03/01/2033</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1,507</w:t>
            </w:r>
            <w:r>
              <w:rPr>
                <w:rFonts w:ascii="Times;serif" w:hAnsi="Times;serif"/>
                <w:color w:val="008000"/>
                <w:position w:val="7"/>
                <w:sz w:val="16"/>
                <w:sz w:val="20"/>
                <w:shd w:fill="FFFFFF" w:val="clear"/>
              </w:rPr>
              <w:t>(2)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to purchase common stock</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02/28/2027</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02/28/2034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1,054</w:t>
            </w:r>
            <w:r>
              <w:rPr>
                <w:rFonts w:ascii="Times;serif" w:hAnsi="Times;serif"/>
                <w:color w:val="008000"/>
                <w:position w:val="7"/>
                <w:sz w:val="16"/>
                <w:sz w:val="20"/>
                <w:shd w:fill="FFFFFF" w:val="clear"/>
              </w:rPr>
              <w:t>(2)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to purchase common stock</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03/03/2028</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03/03/2035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961</w:t>
            </w:r>
            <w:r>
              <w:rPr>
                <w:rFonts w:ascii="Times;serif" w:hAnsi="Times;serif"/>
                <w:color w:val="008000"/>
                <w:position w:val="7"/>
                <w:sz w:val="16"/>
                <w:sz w:val="20"/>
                <w:shd w:fill="FFFFFF" w:val="clear"/>
              </w:rPr>
              <w:t>(2)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138.6</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to purchase common stock</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03/02/2029</w:t>
            </w: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03/02/2036</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628</w:t>
            </w:r>
            <w:r>
              <w:rPr>
                <w:rFonts w:ascii="Times;serif" w:hAnsi="Times;serif"/>
                <w:color w:val="008000"/>
                <w:position w:val="7"/>
                <w:sz w:val="16"/>
                <w:sz w:val="20"/>
                <w:shd w:fill="FFFFFF" w:val="clear"/>
              </w:rPr>
              <w:t>(2)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to purchase common stock</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08/01/2029</w:t>
            </w:r>
            <w:r>
              <w:rPr>
                <w:rFonts w:ascii="Times;serif" w:hAnsi="Times;serif"/>
                <w:color w:val="008000"/>
                <w:position w:val="7"/>
                <w:sz w:val="16"/>
                <w:sz w:val="20"/>
                <w:shd w:fill="FFFFFF" w:val="clear"/>
              </w:rPr>
              <w:t>(9)</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1,098</w:t>
            </w:r>
            <w:r>
              <w:rPr>
                <w:rFonts w:ascii="Times;serif" w:hAnsi="Times;serif"/>
                <w:color w:val="008000"/>
                <w:position w:val="7"/>
                <w:sz w:val="16"/>
                <w:sz w:val="20"/>
                <w:shd w:fill="FFFFFF" w:val="clear"/>
              </w:rPr>
              <w:t>(2)</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219.62</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3,510 unvested restricted stock units ("RSUs"), assuming target level achievement for performance-based awards.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person's holdings are subject to a domestic relations order (the "DRO") providing that 50% of the shares underlying his unvested RSUs, performance awards, and stock options are held for the benefit of his ex-spouse. For purposes of Section 16 of the Securities Exchange Act of 1934 ("Section 16"), the reporting person expressly disclaims any pecuniary interest in any such shares and this report shall not be deemed an admission that such reporting person is the beneficial owner of such shares for purposes of Section 16 or otherwise.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Vests in three equal installments beginning on March 1,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Vests in three equal installments beginning on March 1,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Vests in three equal installments beginning on March 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Vests in three equal installments beginning on February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Vests in three equal installments beginning on March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Vests in three equal installments beginning on March 2,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Vests in three equal installments beginning on August 1,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Whitman, Attorney in Fact for Eric Kaled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rFonts w:ascii="Times New Roman" w:hAnsi="Times New Roman"/>
          <w:b/>
          <w:color w:val="000000"/>
          <w:sz w:val="24"/>
        </w:rPr>
      </w:pPr>
      <w:bookmarkStart w:id="2" w:name="spxc-ex24.htm"/>
      <w:bookmarkStart w:id="3" w:name="ksspxcex24"/>
      <w:bookmarkEnd w:id="2"/>
      <w:bookmarkEnd w:id="3"/>
      <w:r>
        <w:rPr>
          <w:rFonts w:ascii="Times New Roman" w:hAnsi="Times New Roman"/>
          <w:b/>
          <w:color w:val="000000"/>
          <w:sz w:val="24"/>
        </w:rPr>
        <w:t>POWER OF ATTORNEY</w:t>
      </w:r>
      <w:r>
        <w:br w:type="page"/>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Eric A. Kaled hereby makes, constitutes and appoints each of Daniel Whitman, Caroline Prescott, Steve Ackermann, and Coleman Wombwell,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of SPX Technologies, Inc. (the “Company”),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Submit and file SEC Filings with the SEC utilizing the EDGAR system or cause them to be submitted and filed by a person appointed under Section 5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File, submit or otherwise deliver SEC Filings to any securities exchange on which the Company’s securities may be listed or traded;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Cause the Company to accept a delegation of authority from any of the undersigned’s EDGAR account administrators and, pursuant to that delegation, authorize the Company’s EDGAR account administrators to appoint, remove or replace users for the undersigned’s EDGAR account; and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acknowledges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Power of Attorney authorizes, but does not require, the Attorney-in-Fact to act in his or her discretion on information provided to such Attorney-in-Fact without independent verification of such information;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[Signature Page Follows]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undersigned has executed this Power of Attorney as of August 17, 2026.</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 xml:space="preserve">/s/ Eric A Kaled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Eric A. Kaled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NOTARIZATION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State of Illinois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County of DuPage</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Power of Attorney was acknowledged before me on August 17, 2026 by Eric A Kaled.</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 xml:space="preserve">/s/ Terese Marie Gillum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Notary Signature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[Notary Seal]</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2926" TargetMode="External"/><Relationship Id="rId3" Type="http://schemas.openxmlformats.org/officeDocument/2006/relationships/hyperlink" Target="http://www.sec.gov/cgi-bin/browse-edgar?action=getcompany&amp;CIK=000008820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1609</Words>
  <Characters>8792</Characters>
  <CharactersWithSpaces>10263</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